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DE05D" w14:textId="199189B5" w:rsidR="00F64A72" w:rsidRDefault="005D2617" w:rsidP="005D2617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w:t xml:space="preserve"> </w:t>
      </w:r>
      <w:r w:rsidR="00BD025F">
        <w:rPr>
          <w:rFonts w:ascii="Calibri" w:hAnsi="Calibri" w:cs="Calibri"/>
          <w:b/>
          <w:bCs/>
          <w:noProof/>
        </w:rPr>
        <w:t xml:space="preserve">   </w:t>
      </w:r>
      <w:r>
        <w:rPr>
          <w:rFonts w:ascii="Calibri" w:hAnsi="Calibri" w:cs="Calibri"/>
          <w:b/>
          <w:bCs/>
          <w:noProof/>
        </w:rPr>
        <w:t xml:space="preserve">   </w:t>
      </w:r>
      <w:r w:rsidR="00BD025F">
        <w:rPr>
          <w:rFonts w:ascii="Calibri" w:hAnsi="Calibri" w:cs="Calibri"/>
          <w:b/>
          <w:bCs/>
          <w:noProof/>
        </w:rPr>
        <w:t xml:space="preserve">  </w:t>
      </w:r>
      <w:r w:rsidR="006F3DA2">
        <w:rPr>
          <w:rFonts w:ascii="Calibri" w:hAnsi="Calibri" w:cs="Calibri"/>
          <w:b/>
          <w:bCs/>
          <w:noProof/>
        </w:rPr>
        <w:t xml:space="preserve"> </w:t>
      </w:r>
      <w:r w:rsidR="00BD025F">
        <w:rPr>
          <w:rFonts w:ascii="Calibri" w:hAnsi="Calibri" w:cs="Calibri"/>
          <w:b/>
          <w:bCs/>
          <w:noProof/>
        </w:rPr>
        <w:t xml:space="preserve">   </w:t>
      </w:r>
      <w:r w:rsidR="00BD025F">
        <w:rPr>
          <w:rFonts w:ascii="Calibri" w:hAnsi="Calibri" w:cs="Calibri"/>
          <w:b/>
          <w:bCs/>
          <w:noProof/>
        </w:rPr>
        <w:tab/>
      </w:r>
      <w:r w:rsidRPr="00BD025F">
        <w:rPr>
          <w:rFonts w:ascii="Calibri" w:hAnsi="Calibri" w:cs="Calibri"/>
          <w:b/>
          <w:bCs/>
          <w:noProof/>
        </w:rPr>
        <w:drawing>
          <wp:inline distT="0" distB="0" distL="0" distR="0" wp14:anchorId="031B3677" wp14:editId="426881F1">
            <wp:extent cx="3695191" cy="586105"/>
            <wp:effectExtent l="0" t="0" r="635" b="4445"/>
            <wp:docPr id="5" name="Picture 1" descr="A picture containing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358EF8F-9A5B-9BE5-6586-09590FCB2CB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A picture containing text&#10;&#10;Description automatically generated">
                      <a:extLst>
                        <a:ext uri="{FF2B5EF4-FFF2-40B4-BE49-F238E27FC236}">
                          <a16:creationId xmlns:a16="http://schemas.microsoft.com/office/drawing/2014/main" id="{C358EF8F-9A5B-9BE5-6586-09590FCB2CB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302" cy="597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noProof/>
        </w:rPr>
        <w:drawing>
          <wp:inline distT="0" distB="0" distL="0" distR="0" wp14:anchorId="7F5CAD5B" wp14:editId="17DE3373">
            <wp:extent cx="1371600" cy="685800"/>
            <wp:effectExtent l="0" t="0" r="0" b="0"/>
            <wp:docPr id="1131031789" name="Picture 1" descr="A logo for a health care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031789" name="Picture 1" descr="A logo for a health care company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2C6FF" w14:textId="46513793" w:rsidR="00C96669" w:rsidRDefault="00DA4276" w:rsidP="00DA4276">
      <w:pPr>
        <w:jc w:val="center"/>
        <w:rPr>
          <w:rFonts w:ascii="Calibri" w:hAnsi="Calibri" w:cs="Calibri"/>
          <w:b/>
          <w:bCs/>
        </w:rPr>
      </w:pPr>
      <w:r w:rsidRPr="00DA4276">
        <w:rPr>
          <w:rFonts w:ascii="Calibri" w:hAnsi="Calibri" w:cs="Calibri"/>
          <w:b/>
          <w:bCs/>
        </w:rPr>
        <w:t xml:space="preserve">IPM Supplies and Services that may be provided as part of Asthma Remediation </w:t>
      </w:r>
    </w:p>
    <w:p w14:paraId="420C2B7F" w14:textId="0624A281" w:rsidR="00DA4276" w:rsidRPr="00DA4276" w:rsidRDefault="00DA4276" w:rsidP="00DA4276">
      <w:pPr>
        <w:rPr>
          <w:rFonts w:ascii="Calibri" w:hAnsi="Calibri" w:cs="Calibri"/>
          <w:u w:val="single"/>
        </w:rPr>
      </w:pPr>
      <w:r w:rsidRPr="00DA4276">
        <w:rPr>
          <w:rFonts w:ascii="Calibri" w:hAnsi="Calibri" w:cs="Calibri"/>
          <w:u w:val="single"/>
        </w:rPr>
        <w:t xml:space="preserve">Supplies </w:t>
      </w:r>
    </w:p>
    <w:p w14:paraId="3EB8D1D3" w14:textId="268B78DF" w:rsidR="00DA4276" w:rsidRDefault="00DA4276" w:rsidP="00441F53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Vacuum with HEPA filter </w:t>
      </w:r>
      <w:r w:rsidR="00CC2056">
        <w:rPr>
          <w:rFonts w:ascii="Calibri" w:hAnsi="Calibri" w:cs="Calibri"/>
        </w:rPr>
        <w:t xml:space="preserve">and replacement filters (Note: ideally a cartridge vacuum </w:t>
      </w:r>
      <w:r w:rsidR="00B133D0">
        <w:rPr>
          <w:rFonts w:ascii="Calibri" w:hAnsi="Calibri" w:cs="Calibri"/>
        </w:rPr>
        <w:t xml:space="preserve">as those using bags </w:t>
      </w:r>
      <w:r w:rsidR="00233622">
        <w:rPr>
          <w:rFonts w:ascii="Calibri" w:hAnsi="Calibri" w:cs="Calibri"/>
        </w:rPr>
        <w:t>can</w:t>
      </w:r>
      <w:r w:rsidR="00B133D0">
        <w:rPr>
          <w:rFonts w:ascii="Calibri" w:hAnsi="Calibri" w:cs="Calibri"/>
        </w:rPr>
        <w:t xml:space="preserve"> leak dust into the air</w:t>
      </w:r>
      <w:r w:rsidR="007B7796">
        <w:rPr>
          <w:rFonts w:ascii="Calibri" w:hAnsi="Calibri" w:cs="Calibri"/>
        </w:rPr>
        <w:t>)</w:t>
      </w:r>
      <w:r w:rsidR="00B133D0">
        <w:rPr>
          <w:rFonts w:ascii="Calibri" w:hAnsi="Calibri" w:cs="Calibri"/>
        </w:rPr>
        <w:t xml:space="preserve"> </w:t>
      </w:r>
    </w:p>
    <w:p w14:paraId="71530D85" w14:textId="17FD391C" w:rsidR="00DA4276" w:rsidRDefault="0065629B" w:rsidP="00441F53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Hard-walled </w:t>
      </w:r>
      <w:r w:rsidR="00DA4276" w:rsidRPr="00DA4276">
        <w:rPr>
          <w:rFonts w:ascii="Calibri" w:hAnsi="Calibri" w:cs="Calibri"/>
        </w:rPr>
        <w:t>storage containers</w:t>
      </w:r>
      <w:r>
        <w:rPr>
          <w:rFonts w:ascii="Calibri" w:hAnsi="Calibri" w:cs="Calibri"/>
        </w:rPr>
        <w:t xml:space="preserve"> (</w:t>
      </w:r>
      <w:proofErr w:type="gramStart"/>
      <w:r>
        <w:rPr>
          <w:rFonts w:ascii="Calibri" w:hAnsi="Calibri" w:cs="Calibri"/>
        </w:rPr>
        <w:t>glass</w:t>
      </w:r>
      <w:proofErr w:type="gramEnd"/>
      <w:r>
        <w:rPr>
          <w:rFonts w:ascii="Calibri" w:hAnsi="Calibri" w:cs="Calibri"/>
        </w:rPr>
        <w:t xml:space="preserve">, metal, or </w:t>
      </w:r>
      <w:r w:rsidR="00E05BCE">
        <w:rPr>
          <w:rFonts w:ascii="Calibri" w:hAnsi="Calibri" w:cs="Calibri"/>
        </w:rPr>
        <w:t>high-density</w:t>
      </w:r>
      <w:r>
        <w:rPr>
          <w:rFonts w:ascii="Calibri" w:hAnsi="Calibri" w:cs="Calibri"/>
        </w:rPr>
        <w:t xml:space="preserve"> plastic)</w:t>
      </w:r>
      <w:r w:rsidR="00DA4276">
        <w:rPr>
          <w:rFonts w:ascii="Calibri" w:hAnsi="Calibri" w:cs="Calibri"/>
        </w:rPr>
        <w:t xml:space="preserve"> for food, pet food, or to replace cardboard boxes</w:t>
      </w:r>
    </w:p>
    <w:p w14:paraId="06FD05C7" w14:textId="286C89AA" w:rsidR="00DA4276" w:rsidRPr="00DA4276" w:rsidRDefault="00DA4276" w:rsidP="00441F53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Trashcan with a lid</w:t>
      </w:r>
      <w:r w:rsidR="00F248B3">
        <w:rPr>
          <w:rFonts w:ascii="Calibri" w:hAnsi="Calibri" w:cs="Calibri"/>
        </w:rPr>
        <w:t xml:space="preserve"> and trash bags</w:t>
      </w:r>
    </w:p>
    <w:p w14:paraId="1A3A88F3" w14:textId="54272447" w:rsidR="00DA4276" w:rsidRPr="00DA4276" w:rsidRDefault="00D825BC" w:rsidP="00441F53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Elastomeric sealants and caulk</w:t>
      </w:r>
      <w:r w:rsidRPr="00DA4276">
        <w:rPr>
          <w:rFonts w:ascii="Calibri" w:hAnsi="Calibri" w:cs="Calibri"/>
        </w:rPr>
        <w:t xml:space="preserve"> </w:t>
      </w:r>
      <w:r w:rsidR="00DA4276" w:rsidRPr="00DA4276">
        <w:rPr>
          <w:rFonts w:ascii="Calibri" w:hAnsi="Calibri" w:cs="Calibri"/>
        </w:rPr>
        <w:t xml:space="preserve">to seal </w:t>
      </w:r>
      <w:r w:rsidR="003B220A">
        <w:rPr>
          <w:rFonts w:ascii="Calibri" w:hAnsi="Calibri" w:cs="Calibri"/>
        </w:rPr>
        <w:t xml:space="preserve">cracks </w:t>
      </w:r>
      <w:r w:rsidR="00600440">
        <w:rPr>
          <w:rFonts w:ascii="Calibri" w:hAnsi="Calibri" w:cs="Calibri"/>
        </w:rPr>
        <w:t>(</w:t>
      </w:r>
      <w:hyperlink r:id="rId10" w:history="1">
        <w:r w:rsidR="00600440" w:rsidRPr="00CE1717">
          <w:rPr>
            <w:rStyle w:val="Hyperlink"/>
            <w:rFonts w:ascii="Calibri" w:hAnsi="Calibri" w:cs="Calibri"/>
          </w:rPr>
          <w:t>This is a good resource</w:t>
        </w:r>
      </w:hyperlink>
      <w:r w:rsidR="00600440">
        <w:rPr>
          <w:rFonts w:ascii="Calibri" w:hAnsi="Calibri" w:cs="Calibri"/>
        </w:rPr>
        <w:t xml:space="preserve"> on selecting sealant</w:t>
      </w:r>
      <w:r w:rsidR="003B220A">
        <w:rPr>
          <w:rFonts w:ascii="Calibri" w:hAnsi="Calibri" w:cs="Calibri"/>
        </w:rPr>
        <w:t>s</w:t>
      </w:r>
      <w:r w:rsidR="00CE1717">
        <w:rPr>
          <w:rFonts w:ascii="Calibri" w:hAnsi="Calibri" w:cs="Calibri"/>
        </w:rPr>
        <w:t>.)</w:t>
      </w:r>
    </w:p>
    <w:p w14:paraId="52A49FD4" w14:textId="77777777" w:rsidR="00DA4276" w:rsidRDefault="00DA4276" w:rsidP="00441F53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DA4276">
        <w:rPr>
          <w:rFonts w:ascii="Calibri" w:hAnsi="Calibri" w:cs="Calibri"/>
        </w:rPr>
        <w:t>Copper mesh or copper wool to plug holes</w:t>
      </w:r>
    </w:p>
    <w:p w14:paraId="4DE33DAA" w14:textId="4F9109EA" w:rsidR="00C91D35" w:rsidRPr="00DA4276" w:rsidRDefault="00C91D35" w:rsidP="00441F53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C91D35">
        <w:rPr>
          <w:rFonts w:ascii="Calibri" w:hAnsi="Calibri" w:cs="Calibri"/>
        </w:rPr>
        <w:t xml:space="preserve">weeps or brushes for exterior doors, threshold seals and gaskets for garage doors, screening and weatherstripping for windows, foam gaskets for electrical outlet panels, and escutcheon plates </w:t>
      </w:r>
      <w:r w:rsidR="0086289A">
        <w:rPr>
          <w:rFonts w:ascii="Calibri" w:hAnsi="Calibri" w:cs="Calibri"/>
        </w:rPr>
        <w:t>to seal around pipes</w:t>
      </w:r>
    </w:p>
    <w:p w14:paraId="0A68C337" w14:textId="2F2B3511" w:rsidR="00DA4276" w:rsidRDefault="00DA4276" w:rsidP="00441F53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Rodent snap traps</w:t>
      </w:r>
      <w:r w:rsidR="006D4F76">
        <w:rPr>
          <w:rFonts w:ascii="Calibri" w:hAnsi="Calibri" w:cs="Calibri"/>
        </w:rPr>
        <w:t xml:space="preserve"> (</w:t>
      </w:r>
      <w:hyperlink r:id="rId11" w:history="1">
        <w:r w:rsidR="006D4F76" w:rsidRPr="00E71877">
          <w:rPr>
            <w:rStyle w:val="Hyperlink"/>
            <w:rFonts w:ascii="Calibri" w:hAnsi="Calibri" w:cs="Calibri"/>
          </w:rPr>
          <w:t>This is a good resource</w:t>
        </w:r>
      </w:hyperlink>
      <w:r w:rsidR="006D4F76">
        <w:rPr>
          <w:rFonts w:ascii="Calibri" w:hAnsi="Calibri" w:cs="Calibri"/>
        </w:rPr>
        <w:t xml:space="preserve"> on selecting/using snap traps</w:t>
      </w:r>
      <w:r w:rsidR="00AB226A">
        <w:rPr>
          <w:rFonts w:ascii="Calibri" w:hAnsi="Calibri" w:cs="Calibri"/>
        </w:rPr>
        <w:t xml:space="preserve">. More </w:t>
      </w:r>
      <w:hyperlink r:id="rId12" w:anchor="gsc.tab=0" w:history="1">
        <w:r w:rsidR="00AB226A" w:rsidRPr="00AB226A">
          <w:rPr>
            <w:rStyle w:val="Hyperlink"/>
            <w:rFonts w:ascii="Calibri" w:hAnsi="Calibri" w:cs="Calibri"/>
          </w:rPr>
          <w:t>here</w:t>
        </w:r>
      </w:hyperlink>
      <w:r w:rsidR="00AB226A">
        <w:rPr>
          <w:rFonts w:ascii="Calibri" w:hAnsi="Calibri" w:cs="Calibri"/>
        </w:rPr>
        <w:t xml:space="preserve"> and </w:t>
      </w:r>
      <w:hyperlink r:id="rId13" w:anchor="gsc.tab=0" w:history="1">
        <w:r w:rsidR="00AB226A" w:rsidRPr="00CF3C94">
          <w:rPr>
            <w:rStyle w:val="Hyperlink"/>
            <w:rFonts w:ascii="Calibri" w:hAnsi="Calibri" w:cs="Calibri"/>
          </w:rPr>
          <w:t>here</w:t>
        </w:r>
      </w:hyperlink>
      <w:r w:rsidR="00AB226A">
        <w:rPr>
          <w:rFonts w:ascii="Calibri" w:hAnsi="Calibri" w:cs="Calibri"/>
        </w:rPr>
        <w:t>.)</w:t>
      </w:r>
    </w:p>
    <w:p w14:paraId="615F5FF0" w14:textId="4A081E1C" w:rsidR="00DA4276" w:rsidRDefault="00DA4276" w:rsidP="00441F53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Roach gel bait</w:t>
      </w:r>
      <w:r w:rsidR="007C469E">
        <w:rPr>
          <w:rFonts w:ascii="Calibri" w:hAnsi="Calibri" w:cs="Calibri"/>
        </w:rPr>
        <w:t xml:space="preserve"> (</w:t>
      </w:r>
      <w:hyperlink r:id="rId14" w:anchor="TABLE3" w:history="1">
        <w:r w:rsidR="007C469E" w:rsidRPr="007C469E">
          <w:rPr>
            <w:rStyle w:val="Hyperlink"/>
            <w:rFonts w:ascii="Calibri" w:hAnsi="Calibri" w:cs="Calibri"/>
          </w:rPr>
          <w:t>This is a good resource</w:t>
        </w:r>
      </w:hyperlink>
      <w:r w:rsidR="007C469E">
        <w:rPr>
          <w:rFonts w:ascii="Calibri" w:hAnsi="Calibri" w:cs="Calibri"/>
        </w:rPr>
        <w:t xml:space="preserve"> on selecting gel baits.)</w:t>
      </w:r>
    </w:p>
    <w:p w14:paraId="0F6C8E70" w14:textId="77777777" w:rsidR="00B020D3" w:rsidRDefault="00B020D3" w:rsidP="00DA4276">
      <w:pPr>
        <w:rPr>
          <w:rFonts w:ascii="Calibri" w:hAnsi="Calibri" w:cs="Calibri"/>
          <w:u w:val="single"/>
        </w:rPr>
      </w:pPr>
    </w:p>
    <w:p w14:paraId="73E52E4A" w14:textId="408A29A6" w:rsidR="00DA4276" w:rsidRDefault="00DA4276" w:rsidP="00DA4276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Services</w:t>
      </w:r>
    </w:p>
    <w:p w14:paraId="597C1BDB" w14:textId="72C89196" w:rsidR="00DA4276" w:rsidRDefault="00DA4276" w:rsidP="00441F53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One-time cleaning service</w:t>
      </w:r>
      <w:r w:rsidR="008315BB">
        <w:rPr>
          <w:rFonts w:ascii="Calibri" w:hAnsi="Calibri" w:cs="Calibri"/>
        </w:rPr>
        <w:t>, including behind refrigerator and stove</w:t>
      </w:r>
    </w:p>
    <w:p w14:paraId="493E21CE" w14:textId="52E39B2C" w:rsidR="00C73D1B" w:rsidRDefault="00C73D1B" w:rsidP="00441F53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Exclusion activities, like repairing</w:t>
      </w:r>
      <w:r w:rsidR="001338F9">
        <w:rPr>
          <w:rFonts w:ascii="Calibri" w:hAnsi="Calibri" w:cs="Calibri"/>
        </w:rPr>
        <w:t xml:space="preserve">/sealing structural cracks, crevices, </w:t>
      </w:r>
      <w:r>
        <w:rPr>
          <w:rFonts w:ascii="Calibri" w:hAnsi="Calibri" w:cs="Calibri"/>
        </w:rPr>
        <w:t xml:space="preserve">holes </w:t>
      </w:r>
      <w:r w:rsidR="001338F9">
        <w:rPr>
          <w:rFonts w:ascii="Calibri" w:hAnsi="Calibri" w:cs="Calibri"/>
        </w:rPr>
        <w:t>or other potential entry points.</w:t>
      </w:r>
    </w:p>
    <w:p w14:paraId="0F46B460" w14:textId="53067EE6" w:rsidR="00C73D1B" w:rsidRDefault="00C73D1B" w:rsidP="00441F53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Repairs for minor plumbing leaks</w:t>
      </w:r>
    </w:p>
    <w:p w14:paraId="05978891" w14:textId="1ABE06F1" w:rsidR="00C73D1B" w:rsidRDefault="00C73D1B" w:rsidP="00441F53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C73D1B">
        <w:rPr>
          <w:rFonts w:ascii="Calibri" w:hAnsi="Calibri" w:cs="Calibri"/>
        </w:rPr>
        <w:t>Pest Control Operator services, including conducting an assessment and short-term monitoring; and implement a</w:t>
      </w:r>
      <w:r w:rsidR="00791E62">
        <w:rPr>
          <w:rFonts w:ascii="Calibri" w:hAnsi="Calibri" w:cs="Calibri"/>
        </w:rPr>
        <w:t>n IPM</w:t>
      </w:r>
      <w:r w:rsidRPr="00C73D1B">
        <w:rPr>
          <w:rFonts w:ascii="Calibri" w:hAnsi="Calibri" w:cs="Calibri"/>
        </w:rPr>
        <w:t xml:space="preserve"> program </w:t>
      </w:r>
      <w:r w:rsidR="00791E62">
        <w:rPr>
          <w:rFonts w:ascii="Calibri" w:hAnsi="Calibri" w:cs="Calibri"/>
        </w:rPr>
        <w:t>that includes baiting for cockroaches</w:t>
      </w:r>
      <w:r w:rsidR="00D825BC">
        <w:rPr>
          <w:rFonts w:ascii="Calibri" w:hAnsi="Calibri" w:cs="Calibri"/>
        </w:rPr>
        <w:t>, trapping and exclusion for rodents, and</w:t>
      </w:r>
      <w:r w:rsidR="00791E62">
        <w:rPr>
          <w:rFonts w:ascii="Calibri" w:hAnsi="Calibri" w:cs="Calibri"/>
        </w:rPr>
        <w:t xml:space="preserve"> desiccant</w:t>
      </w:r>
      <w:r w:rsidR="00D825BC">
        <w:rPr>
          <w:rFonts w:ascii="Calibri" w:hAnsi="Calibri" w:cs="Calibri"/>
        </w:rPr>
        <w:t xml:space="preserve"> application</w:t>
      </w:r>
      <w:r w:rsidR="00791E62">
        <w:rPr>
          <w:rFonts w:ascii="Calibri" w:hAnsi="Calibri" w:cs="Calibri"/>
        </w:rPr>
        <w:t>s to voids and crevices for bed bugs and cockroaches. Such programs should include an initial inspection, at least one treatment, and at least one follow-up inspection over a period of</w:t>
      </w:r>
      <w:r w:rsidRPr="00C73D1B">
        <w:rPr>
          <w:rFonts w:ascii="Calibri" w:hAnsi="Calibri" w:cs="Calibri"/>
        </w:rPr>
        <w:t xml:space="preserve"> 3-6 months </w:t>
      </w:r>
    </w:p>
    <w:p w14:paraId="4BA47A0F" w14:textId="77777777" w:rsidR="00E57628" w:rsidRDefault="00E57628" w:rsidP="00E57628">
      <w:pPr>
        <w:rPr>
          <w:rFonts w:ascii="Calibri" w:hAnsi="Calibri" w:cs="Calibri"/>
        </w:rPr>
      </w:pPr>
    </w:p>
    <w:p w14:paraId="5AA9E565" w14:textId="19A144D8" w:rsidR="00E57628" w:rsidRPr="006B3770" w:rsidRDefault="00E57628" w:rsidP="00E57628">
      <w:pPr>
        <w:rPr>
          <w:rFonts w:ascii="Calibri" w:hAnsi="Calibri" w:cs="Calibri"/>
          <w:sz w:val="20"/>
          <w:szCs w:val="20"/>
        </w:rPr>
      </w:pPr>
      <w:r w:rsidRPr="006B3770">
        <w:rPr>
          <w:rFonts w:ascii="Calibri" w:hAnsi="Calibri" w:cs="Calibri"/>
          <w:sz w:val="20"/>
          <w:szCs w:val="20"/>
        </w:rPr>
        <w:t>*Other supplies and services</w:t>
      </w:r>
      <w:r w:rsidR="00B93EC6">
        <w:rPr>
          <w:rFonts w:ascii="Calibri" w:hAnsi="Calibri" w:cs="Calibri"/>
          <w:sz w:val="20"/>
          <w:szCs w:val="20"/>
        </w:rPr>
        <w:t xml:space="preserve"> may be approved</w:t>
      </w:r>
      <w:r w:rsidRPr="006B3770">
        <w:rPr>
          <w:rFonts w:ascii="Calibri" w:hAnsi="Calibri" w:cs="Calibri"/>
          <w:sz w:val="20"/>
          <w:szCs w:val="20"/>
        </w:rPr>
        <w:t xml:space="preserve"> when recommended by County Vector Control or by a licensed </w:t>
      </w:r>
      <w:r w:rsidR="0037014E" w:rsidRPr="006B3770">
        <w:rPr>
          <w:rFonts w:ascii="Calibri" w:hAnsi="Calibri" w:cs="Calibri"/>
          <w:sz w:val="20"/>
          <w:szCs w:val="20"/>
        </w:rPr>
        <w:t xml:space="preserve">IPM </w:t>
      </w:r>
      <w:r w:rsidRPr="006B3770">
        <w:rPr>
          <w:rFonts w:ascii="Calibri" w:hAnsi="Calibri" w:cs="Calibri"/>
          <w:sz w:val="20"/>
          <w:szCs w:val="20"/>
        </w:rPr>
        <w:t>Pest Control Operator</w:t>
      </w:r>
      <w:r w:rsidR="008E0726" w:rsidRPr="006B3770">
        <w:rPr>
          <w:rFonts w:ascii="Calibri" w:hAnsi="Calibri" w:cs="Calibri"/>
          <w:sz w:val="20"/>
          <w:szCs w:val="20"/>
        </w:rPr>
        <w:t>.</w:t>
      </w:r>
      <w:r w:rsidRPr="006B3770">
        <w:rPr>
          <w:rFonts w:ascii="Calibri" w:hAnsi="Calibri" w:cs="Calibri"/>
          <w:sz w:val="20"/>
          <w:szCs w:val="20"/>
        </w:rPr>
        <w:t xml:space="preserve"> </w:t>
      </w:r>
    </w:p>
    <w:p w14:paraId="46AF9BC2" w14:textId="77777777" w:rsidR="00450BFB" w:rsidRPr="006B3770" w:rsidRDefault="00450BFB" w:rsidP="00450BFB">
      <w:pPr>
        <w:rPr>
          <w:rFonts w:ascii="Calibri" w:hAnsi="Calibri" w:cs="Calibri"/>
          <w:sz w:val="20"/>
          <w:szCs w:val="20"/>
        </w:rPr>
      </w:pPr>
      <w:r w:rsidRPr="006B3770">
        <w:rPr>
          <w:rFonts w:ascii="Calibri" w:hAnsi="Calibri" w:cs="Calibri"/>
          <w:sz w:val="20"/>
          <w:szCs w:val="20"/>
        </w:rPr>
        <w:t>**This project was funded by the Department of Pesticide Regulation. The contents may not necessarily reflect the official views or policies of the State of California</w:t>
      </w:r>
    </w:p>
    <w:p w14:paraId="4D05467D" w14:textId="3A2D6630" w:rsidR="00DA4276" w:rsidRPr="00DA4276" w:rsidRDefault="00450BFB" w:rsidP="00B93EC6">
      <w:pPr>
        <w:rPr>
          <w:rFonts w:ascii="Calibri" w:hAnsi="Calibri" w:cs="Calibri"/>
        </w:rPr>
      </w:pPr>
      <w:r w:rsidRPr="006B3770">
        <w:rPr>
          <w:rFonts w:ascii="Calibri" w:hAnsi="Calibri" w:cs="Calibri"/>
          <w:sz w:val="20"/>
          <w:szCs w:val="20"/>
        </w:rPr>
        <w:t>***</w:t>
      </w:r>
      <w:proofErr w:type="gramStart"/>
      <w:r w:rsidRPr="006B3770">
        <w:rPr>
          <w:rFonts w:ascii="Calibri" w:hAnsi="Calibri" w:cs="Calibri"/>
          <w:sz w:val="20"/>
          <w:szCs w:val="20"/>
        </w:rPr>
        <w:t>This suppl</w:t>
      </w:r>
      <w:r w:rsidR="00B93EC6">
        <w:rPr>
          <w:rFonts w:ascii="Calibri" w:hAnsi="Calibri" w:cs="Calibri"/>
          <w:sz w:val="20"/>
          <w:szCs w:val="20"/>
        </w:rPr>
        <w:t>ies</w:t>
      </w:r>
      <w:r w:rsidRPr="006B3770">
        <w:rPr>
          <w:rFonts w:ascii="Calibri" w:hAnsi="Calibri" w:cs="Calibri"/>
          <w:sz w:val="20"/>
          <w:szCs w:val="20"/>
        </w:rPr>
        <w:t xml:space="preserve"> and services list</w:t>
      </w:r>
      <w:proofErr w:type="gramEnd"/>
      <w:r w:rsidRPr="006B3770">
        <w:rPr>
          <w:rFonts w:ascii="Calibri" w:hAnsi="Calibri" w:cs="Calibri"/>
          <w:sz w:val="20"/>
          <w:szCs w:val="20"/>
        </w:rPr>
        <w:t xml:space="preserve"> was reviewed by the Department of Health Care Services</w:t>
      </w:r>
      <w:r w:rsidR="006B3770" w:rsidRPr="006B3770">
        <w:rPr>
          <w:rFonts w:ascii="Calibri" w:hAnsi="Calibri" w:cs="Calibri"/>
          <w:sz w:val="20"/>
          <w:szCs w:val="20"/>
        </w:rPr>
        <w:t>.</w:t>
      </w:r>
    </w:p>
    <w:sectPr w:rsidR="00DA4276" w:rsidRPr="00DA42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3834EC"/>
    <w:multiLevelType w:val="hybridMultilevel"/>
    <w:tmpl w:val="1CCE930E"/>
    <w:lvl w:ilvl="0" w:tplc="102E000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0E0E4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966538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41CF12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B18FC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B6CA33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064677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FEC98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5CC7A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4E1D686D"/>
    <w:multiLevelType w:val="hybridMultilevel"/>
    <w:tmpl w:val="3FEA63F8"/>
    <w:lvl w:ilvl="0" w:tplc="5762AD80">
      <w:start w:val="1"/>
      <w:numFmt w:val="bullet"/>
      <w:lvlText w:val="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8B4E8F"/>
    <w:multiLevelType w:val="hybridMultilevel"/>
    <w:tmpl w:val="2A4ABF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4F3AB6"/>
    <w:multiLevelType w:val="hybridMultilevel"/>
    <w:tmpl w:val="17A434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C623BC"/>
    <w:multiLevelType w:val="hybridMultilevel"/>
    <w:tmpl w:val="3EDE2460"/>
    <w:lvl w:ilvl="0" w:tplc="5762AD80">
      <w:start w:val="1"/>
      <w:numFmt w:val="bullet"/>
      <w:lvlText w:val="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69199764">
    <w:abstractNumId w:val="2"/>
  </w:num>
  <w:num w:numId="2" w16cid:durableId="29690211">
    <w:abstractNumId w:val="3"/>
  </w:num>
  <w:num w:numId="3" w16cid:durableId="1216504631">
    <w:abstractNumId w:val="0"/>
  </w:num>
  <w:num w:numId="4" w16cid:durableId="524370578">
    <w:abstractNumId w:val="4"/>
  </w:num>
  <w:num w:numId="5" w16cid:durableId="1585341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76"/>
    <w:rsid w:val="000256A9"/>
    <w:rsid w:val="000E4E29"/>
    <w:rsid w:val="00120526"/>
    <w:rsid w:val="001338F9"/>
    <w:rsid w:val="001B27ED"/>
    <w:rsid w:val="00233622"/>
    <w:rsid w:val="002455F4"/>
    <w:rsid w:val="00346360"/>
    <w:rsid w:val="0037014E"/>
    <w:rsid w:val="003B220A"/>
    <w:rsid w:val="00441F53"/>
    <w:rsid w:val="00450BFB"/>
    <w:rsid w:val="00462AEF"/>
    <w:rsid w:val="005D2617"/>
    <w:rsid w:val="00600440"/>
    <w:rsid w:val="00652F06"/>
    <w:rsid w:val="0065629B"/>
    <w:rsid w:val="006B3770"/>
    <w:rsid w:val="006D4F76"/>
    <w:rsid w:val="006F1581"/>
    <w:rsid w:val="006F3DA2"/>
    <w:rsid w:val="00791E62"/>
    <w:rsid w:val="007B7796"/>
    <w:rsid w:val="007C469E"/>
    <w:rsid w:val="008315BB"/>
    <w:rsid w:val="0086289A"/>
    <w:rsid w:val="008A6E4B"/>
    <w:rsid w:val="008E0726"/>
    <w:rsid w:val="009C0BA2"/>
    <w:rsid w:val="00A42C39"/>
    <w:rsid w:val="00AA30EF"/>
    <w:rsid w:val="00AB226A"/>
    <w:rsid w:val="00B020D3"/>
    <w:rsid w:val="00B133D0"/>
    <w:rsid w:val="00B3213B"/>
    <w:rsid w:val="00B93EC6"/>
    <w:rsid w:val="00BD025F"/>
    <w:rsid w:val="00C73D1B"/>
    <w:rsid w:val="00C91D35"/>
    <w:rsid w:val="00C96669"/>
    <w:rsid w:val="00CC2056"/>
    <w:rsid w:val="00CE1717"/>
    <w:rsid w:val="00CF3C94"/>
    <w:rsid w:val="00D825BC"/>
    <w:rsid w:val="00DA4276"/>
    <w:rsid w:val="00DA527C"/>
    <w:rsid w:val="00DB589F"/>
    <w:rsid w:val="00DE0FEB"/>
    <w:rsid w:val="00E05BCE"/>
    <w:rsid w:val="00E15505"/>
    <w:rsid w:val="00E57628"/>
    <w:rsid w:val="00E71877"/>
    <w:rsid w:val="00F248B3"/>
    <w:rsid w:val="00F6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F4D37"/>
  <w15:chartTrackingRefBased/>
  <w15:docId w15:val="{7457F06A-83BE-4A6C-97A2-D3897DAE7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42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4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2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42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42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42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42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42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42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2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42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42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42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42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42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42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42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42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42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4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2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42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4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42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42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42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42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42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4276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1338F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338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38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38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8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8F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91E6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1E6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5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9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52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5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866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pm.ucanr.edu/home-and-landscape/house-mouse/pest-note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pm.ucanr.edu/home-and-landscape/rats/pest-note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pm.ucanr.edu/legacy_assets/PDF/PUBS/Winter_2019_Retail_Newsletter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energy.gov/energysaver/caulking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hyperlink" Target="https://ipm.ucanr.edu/PMG/PESTNOTES/pn746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1BE3D51C617848B6833BBA483AC7BA" ma:contentTypeVersion="20" ma:contentTypeDescription="Create a new document." ma:contentTypeScope="" ma:versionID="2fa1f8b19565b6c4cfd46a23bc834a81">
  <xsd:schema xmlns:xsd="http://www.w3.org/2001/XMLSchema" xmlns:xs="http://www.w3.org/2001/XMLSchema" xmlns:p="http://schemas.microsoft.com/office/2006/metadata/properties" xmlns:ns2="f9cb50ba-2534-4e6f-9400-1cd7f9befece" xmlns:ns3="017b59c6-eb90-416d-83e7-aab11482c143" targetNamespace="http://schemas.microsoft.com/office/2006/metadata/properties" ma:root="true" ma:fieldsID="e11aca36d6ee46917cc440b2d5e0f2a1" ns2:_="" ns3:_="">
    <xsd:import namespace="f9cb50ba-2534-4e6f-9400-1cd7f9befece"/>
    <xsd:import namespace="017b59c6-eb90-416d-83e7-aab11482c1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b50ba-2534-4e6f-9400-1cd7f9befe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1541b98f-37ee-4d06-9e23-c2ffce8fbf37}" ma:internalName="TaxCatchAll" ma:showField="CatchAllData" ma:web="f9cb50ba-2534-4e6f-9400-1cd7f9befe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b59c6-eb90-416d-83e7-aab11482c1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a050ac0-1bab-4872-819a-9d173fe802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cb50ba-2534-4e6f-9400-1cd7f9befece" xsi:nil="true"/>
    <lcf76f155ced4ddcb4097134ff3c332f xmlns="017b59c6-eb90-416d-83e7-aab11482c1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BF77D4-3BDE-44D8-8FE5-6DC073E0F7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9EFFE3-1623-49E3-87C9-4B53DA29C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cb50ba-2534-4e6f-9400-1cd7f9befece"/>
    <ds:schemaRef ds:uri="017b59c6-eb90-416d-83e7-aab11482c1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5AF783-E97D-4B79-A8BB-8389CA3335B9}">
  <ds:schemaRefs>
    <ds:schemaRef ds:uri="http://schemas.microsoft.com/office/2006/metadata/properties"/>
    <ds:schemaRef ds:uri="http://schemas.microsoft.com/office/infopath/2007/PartnerControls"/>
    <ds:schemaRef ds:uri="f9cb50ba-2534-4e6f-9400-1cd7f9befece"/>
    <ds:schemaRef ds:uri="017b59c6-eb90-416d-83e7-aab11482c1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Kelsey Lamb</dc:creator>
  <cp:keywords/>
  <dc:description/>
  <cp:lastModifiedBy>Anne Kelsey Lamb</cp:lastModifiedBy>
  <cp:revision>32</cp:revision>
  <dcterms:created xsi:type="dcterms:W3CDTF">2025-05-21T20:14:00Z</dcterms:created>
  <dcterms:modified xsi:type="dcterms:W3CDTF">2025-06-03T20:58:00Z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0x010100851BE3D51C617848B6833BBA483AC7BA</vt:lpwstr>
  </property>
  <property fmtid="{D5CDD505-2E9C-101B-9397-08002B2CF9AE}" pid="3" name="MediaServiceImageTags">
    <vt:lpwstr/>
  </property>
</Properties>
</file>